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310F18" w:rsidRDefault="00310F18" w:rsidP="00310F1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310F18" w:rsidRDefault="00310F18" w:rsidP="00310F18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0F18" w:rsidRDefault="00310F18" w:rsidP="00310F18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310F18" w:rsidTr="00310F18">
        <w:tc>
          <w:tcPr>
            <w:tcW w:w="4678" w:type="dxa"/>
          </w:tcPr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Декан  факультета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 Абдиманулы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 "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"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июня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г.</w:t>
            </w: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310F18" w:rsidRDefault="00310F1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  <w:t>Утверждено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заседании Научно-методического  Совета университета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Протокол №___ от 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 г.</w:t>
            </w:r>
          </w:p>
          <w:p w:rsidR="00310F18" w:rsidRDefault="00310F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Проректор по учебной работе</w:t>
            </w:r>
          </w:p>
          <w:p w:rsidR="00310F18" w:rsidRDefault="00310F18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А.К.Хикметов</w:t>
            </w:r>
          </w:p>
          <w:p w:rsidR="00310F18" w:rsidRDefault="00310F18">
            <w:pPr>
              <w:spacing w:after="0"/>
              <w:ind w:firstLine="35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0F18" w:rsidRDefault="00310F18" w:rsidP="00310F1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310F18" w:rsidRDefault="00310F18" w:rsidP="00310F1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10F18" w:rsidRDefault="00310F18" w:rsidP="00310F1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«Практический курс второго иностранного языка»</w:t>
      </w: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Курс – 3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5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310F18" w:rsidRDefault="00310F18" w:rsidP="00310F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2019</w:t>
      </w:r>
    </w:p>
    <w:p w:rsidR="00310F18" w:rsidRDefault="00310F18" w:rsidP="00310F1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310F18" w:rsidRDefault="00310F18" w:rsidP="00310F1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филологии и переводческого дела от «18» июня 2019 г., протокол № 41</w:t>
      </w:r>
    </w:p>
    <w:p w:rsidR="00310F18" w:rsidRDefault="00310F18" w:rsidP="00310F18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310F18" w:rsidRDefault="00310F18" w:rsidP="00310F18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310F18" w:rsidRDefault="00310F18" w:rsidP="00310F18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310F18" w:rsidRDefault="00310F18" w:rsidP="00310F18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310F18" w:rsidRDefault="00310F18" w:rsidP="00310F18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«19» июня 2019 г., протокол № 11</w:t>
      </w:r>
    </w:p>
    <w:p w:rsidR="00310F18" w:rsidRDefault="00310F18" w:rsidP="00310F18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rPr>
          <w:rFonts w:eastAsia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Председатель методического бюро факультета ___________Г.Д.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Оспанова</w:t>
      </w:r>
      <w:proofErr w:type="spellEnd"/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Казахский национальный университет им. аль-</w:t>
      </w:r>
      <w:proofErr w:type="spellStart"/>
      <w:r>
        <w:rPr>
          <w:rFonts w:ascii="Times New Roman" w:hAnsi="Times New Roman"/>
          <w:b/>
          <w:lang w:val="ru-RU"/>
        </w:rPr>
        <w:t>Фараби</w:t>
      </w:r>
      <w:proofErr w:type="spellEnd"/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Факультет филологии и мировых языков 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ru-RU" w:eastAsia="ar-SA"/>
        </w:rPr>
        <w:t xml:space="preserve">Образовательная программа 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  <w:r>
        <w:rPr>
          <w:rFonts w:ascii="Times New Roman" w:hAnsi="Times New Roman"/>
          <w:b/>
          <w:lang w:eastAsia="ar-SA"/>
        </w:rPr>
        <w:t>«Иностранная филология»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</w:p>
    <w:p w:rsidR="00310F18" w:rsidRDefault="00310F18" w:rsidP="00310F18">
      <w:pPr>
        <w:jc w:val="center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Силлабус</w:t>
      </w:r>
      <w:proofErr w:type="spellEnd"/>
    </w:p>
    <w:p w:rsidR="00310F18" w:rsidRDefault="00310F18" w:rsidP="00310F18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lang w:val="ru-RU" w:eastAsia="ar-SA"/>
        </w:rPr>
      </w:pPr>
      <w:r>
        <w:rPr>
          <w:rFonts w:ascii="Times New Roman" w:eastAsia="Arial" w:hAnsi="Times New Roman"/>
          <w:b/>
          <w:lang w:val="ru-RU" w:eastAsia="ar-SA"/>
        </w:rPr>
        <w:t>(</w:t>
      </w:r>
      <w:r>
        <w:rPr>
          <w:rFonts w:ascii="Times New Roman" w:eastAsia="Arial" w:hAnsi="Times New Roman"/>
          <w:b/>
          <w:color w:val="FF0000"/>
          <w:lang w:val="ru-RU" w:eastAsia="ar-SA"/>
        </w:rPr>
        <w:t>???</w:t>
      </w:r>
      <w:r>
        <w:rPr>
          <w:rFonts w:ascii="Times New Roman" w:eastAsia="Arial" w:hAnsi="Times New Roman"/>
          <w:b/>
          <w:lang w:val="ru-RU" w:eastAsia="ar-SA"/>
        </w:rPr>
        <w:t>) Практический курс второго иностранного языка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Осенний семестр 2019-2020 уч. Год</w:t>
      </w:r>
    </w:p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2"/>
        <w:gridCol w:w="2007"/>
        <w:gridCol w:w="850"/>
        <w:gridCol w:w="776"/>
        <w:gridCol w:w="1065"/>
        <w:gridCol w:w="682"/>
        <w:gridCol w:w="1115"/>
        <w:gridCol w:w="444"/>
        <w:gridCol w:w="1419"/>
      </w:tblGrid>
      <w:tr w:rsidR="00310F18" w:rsidTr="00310F1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20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25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310F18" w:rsidTr="00310F18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Arial" w:hAnsi="Times New Roman"/>
                <w:color w:val="FF0000"/>
                <w:lang w:eastAsia="ar-SA"/>
              </w:rPr>
              <w:t>???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курс второго иностранного языка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1,2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10F18" w:rsidTr="00310F18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Светлана Владимировна</w:t>
            </w:r>
          </w:p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/>
              </w:rPr>
              <w:t>КазНУ</w:t>
            </w:r>
            <w:proofErr w:type="spell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Оф./ч</w:t>
            </w:r>
          </w:p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11.00-13.50</w:t>
            </w:r>
          </w:p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  <w:lang w:val="de-DE"/>
              </w:rPr>
            </w:pPr>
            <w:proofErr w:type="spellStart"/>
            <w:r>
              <w:rPr>
                <w:rFonts w:ascii="Times New Roman" w:hAnsi="Times New Roman"/>
                <w:lang w:val="de-DE"/>
              </w:rPr>
              <w:t>E-mail</w:t>
            </w:r>
            <w:proofErr w:type="spellEnd"/>
            <w:r>
              <w:rPr>
                <w:rFonts w:ascii="Times New Roman" w:hAnsi="Times New Roman"/>
                <w:lang w:val="de-DE"/>
              </w:rPr>
              <w:t>: cbeta67@mail.ru</w:t>
            </w:r>
          </w:p>
        </w:tc>
        <w:tc>
          <w:tcPr>
            <w:tcW w:w="342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Pr="00310F18" w:rsidRDefault="00310F18">
            <w:pPr>
              <w:rPr>
                <w:rFonts w:ascii="Times New Roman" w:hAnsi="Times New Roman"/>
                <w:b/>
                <w:lang w:val="de-DE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Pr="00310F18" w:rsidRDefault="00310F18">
            <w:pPr>
              <w:rPr>
                <w:rFonts w:ascii="Times New Roman" w:hAnsi="Times New Roman"/>
                <w:lang w:val="de-DE"/>
              </w:rPr>
            </w:pP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377-33-39 (12-23)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8363"/>
      </w:tblGrid>
      <w:tr w:rsidR="00310F18" w:rsidTr="00310F1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Цель дисциплины – </w:t>
            </w:r>
            <w:r>
              <w:rPr>
                <w:rFonts w:ascii="Times New Roman" w:hAnsi="Times New Roman"/>
                <w:lang w:val="ru-RU"/>
              </w:rPr>
              <w:t xml:space="preserve">Цель обучения второму иностранному языку как специальной дисциплины состоит в формировании социально-достаточной межкультурной коммуникативной компетенции студентов. 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результате изучения дисциплины студент будет способен: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 говорить с использованием необходимых речевых навыков;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 правильно читать, используя правила фонетики и грамматики;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понимать немецкий текст, содержащий усвоенную элементарную лексику и основы грамматики;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составлять диалоги на базе прочитанного текста;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составлять ситуации с употреблением лексики по бытовой тематике;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составлять письменный перевод прочитанного текста; 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 составлять топики, употребляя активную лексику пройденного занятия;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 составлять письменный перевод прослушанного текста;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общаться с собеседником в связи с представленной ситуацией, а также содержанием </w:t>
            </w:r>
            <w:proofErr w:type="gramStart"/>
            <w:r>
              <w:rPr>
                <w:rFonts w:ascii="Times New Roman" w:hAnsi="Times New Roman"/>
                <w:lang w:val="ru-RU"/>
              </w:rPr>
              <w:t>увиденного</w:t>
            </w:r>
            <w:proofErr w:type="gramEnd"/>
            <w:r>
              <w:rPr>
                <w:rFonts w:ascii="Times New Roman" w:hAnsi="Times New Roman"/>
                <w:lang w:val="ru-RU"/>
              </w:rPr>
              <w:t>, услышанного и прочитанного.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 понимать общее содержание, извлекать основную информацию из прочитанного материала;</w:t>
            </w:r>
          </w:p>
          <w:p w:rsidR="00310F18" w:rsidRDefault="00310F18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11. использовать коммуникативные навыки, навыки </w:t>
            </w:r>
            <w:proofErr w:type="spellStart"/>
            <w:r>
              <w:rPr>
                <w:rFonts w:ascii="Times New Roman" w:hAnsi="Times New Roman"/>
                <w:lang w:val="ru-RU"/>
              </w:rPr>
              <w:t>аудирования</w:t>
            </w:r>
            <w:proofErr w:type="spellEnd"/>
            <w:r>
              <w:rPr>
                <w:rFonts w:ascii="Times New Roman" w:hAnsi="Times New Roman"/>
                <w:lang w:val="ru-RU"/>
              </w:rPr>
              <w:t>, письма и чтения.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</w:tbl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8357"/>
      </w:tblGrid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Пререквизиты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Второй иностранный язык (уровень А</w:t>
            </w:r>
            <w:proofErr w:type="gramStart"/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1</w:t>
            </w:r>
            <w:proofErr w:type="gramEnd"/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, А2).</w:t>
            </w: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>
              <w:rPr>
                <w:rFonts w:ascii="Times New Roman" w:hAnsi="Times New Roman"/>
                <w:lang w:val="de-DE"/>
              </w:rPr>
              <w:t>:</w:t>
            </w:r>
          </w:p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1. Themen aktuell A1-2. Max </w:t>
            </w:r>
            <w:proofErr w:type="spellStart"/>
            <w:r>
              <w:rPr>
                <w:rFonts w:ascii="Times New Roman" w:hAnsi="Times New Roman"/>
                <w:lang w:val="de-DE"/>
              </w:rPr>
              <w:t>Hueber</w:t>
            </w:r>
            <w:proofErr w:type="spellEnd"/>
            <w:r>
              <w:rPr>
                <w:rFonts w:ascii="Times New Roman" w:hAnsi="Times New Roman"/>
                <w:lang w:val="de-DE"/>
              </w:rPr>
              <w:t xml:space="preserve"> Verlag, 2010.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Шелингер</w:t>
            </w:r>
            <w:proofErr w:type="spellEnd"/>
            <w:r>
              <w:rPr>
                <w:rFonts w:ascii="Times New Roman" w:hAnsi="Times New Roman"/>
              </w:rPr>
              <w:t xml:space="preserve"> В.В. Сборник упражнений по грамматике немецкого языка. «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gramStart"/>
            <w:r>
              <w:rPr>
                <w:rFonts w:ascii="Times New Roman" w:hAnsi="Times New Roman"/>
              </w:rPr>
              <w:t>»М</w:t>
            </w:r>
            <w:proofErr w:type="gramEnd"/>
            <w:r>
              <w:rPr>
                <w:rFonts w:ascii="Times New Roman" w:hAnsi="Times New Roman"/>
              </w:rPr>
              <w:t>осква</w:t>
            </w:r>
            <w:proofErr w:type="spellEnd"/>
            <w:r>
              <w:rPr>
                <w:rFonts w:ascii="Times New Roman" w:hAnsi="Times New Roman"/>
              </w:rPr>
              <w:t>,  2007.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Б.М.Завъялова</w:t>
            </w:r>
            <w:proofErr w:type="spellEnd"/>
            <w:r>
              <w:rPr>
                <w:rFonts w:ascii="Times New Roman" w:hAnsi="Times New Roman"/>
              </w:rPr>
              <w:t>. Практический курс немецкого языка. «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gramStart"/>
            <w:r>
              <w:rPr>
                <w:rFonts w:ascii="Times New Roman" w:hAnsi="Times New Roman"/>
              </w:rPr>
              <w:t>»М</w:t>
            </w:r>
            <w:proofErr w:type="gramEnd"/>
            <w:r>
              <w:rPr>
                <w:rFonts w:ascii="Times New Roman" w:hAnsi="Times New Roman"/>
              </w:rPr>
              <w:t>осква</w:t>
            </w:r>
            <w:proofErr w:type="spellEnd"/>
            <w:r>
              <w:rPr>
                <w:rFonts w:ascii="Times New Roman" w:hAnsi="Times New Roman"/>
              </w:rPr>
              <w:t>,  2000.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В.С.Попов</w:t>
            </w:r>
            <w:proofErr w:type="spellEnd"/>
            <w:r>
              <w:rPr>
                <w:rFonts w:ascii="Times New Roman" w:hAnsi="Times New Roman"/>
              </w:rPr>
              <w:t xml:space="preserve">. 222 правила современного немецкого языка. </w:t>
            </w:r>
            <w:proofErr w:type="spellStart"/>
            <w:r>
              <w:rPr>
                <w:rFonts w:ascii="Times New Roman" w:hAnsi="Times New Roman"/>
              </w:rPr>
              <w:t>Гум</w:t>
            </w:r>
            <w:proofErr w:type="spellEnd"/>
            <w:r>
              <w:rPr>
                <w:rFonts w:ascii="Times New Roman" w:hAnsi="Times New Roman"/>
              </w:rPr>
              <w:t xml:space="preserve">. Изд. Центр « </w:t>
            </w:r>
            <w:proofErr w:type="spellStart"/>
            <w:r>
              <w:rPr>
                <w:rFonts w:ascii="Times New Roman" w:hAnsi="Times New Roman"/>
              </w:rPr>
              <w:t>Владос</w:t>
            </w:r>
            <w:proofErr w:type="spellEnd"/>
            <w:r>
              <w:rPr>
                <w:rFonts w:ascii="Times New Roman" w:hAnsi="Times New Roman"/>
              </w:rPr>
              <w:t>»,  2002.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Интернет-ресурсы: </w:t>
            </w:r>
          </w:p>
          <w:p w:rsidR="00310F18" w:rsidRDefault="00310F18">
            <w:pPr>
              <w:rPr>
                <w:rFonts w:ascii="Times New Roman" w:hAnsi="Times New Roman"/>
                <w:color w:val="FF6600"/>
              </w:rPr>
            </w:pPr>
            <w:r>
              <w:rPr>
                <w:rFonts w:ascii="Times New Roman" w:hAnsi="Times New Roman"/>
              </w:rPr>
      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      </w:r>
          </w:p>
        </w:tc>
      </w:tr>
    </w:tbl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57"/>
      </w:tblGrid>
      <w:tr w:rsidR="00310F18" w:rsidTr="00310F1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политика курса в контексте университетских морально-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 xml:space="preserve">Правила академического поведения: 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СРС сданное на неделю позже будет принято, но оценка снижена на 50%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spacing w:after="0" w:line="240" w:lineRule="auto"/>
              <w:ind w:firstLine="34"/>
              <w:contextualSpacing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Академические ценности: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носит самостоятельный, творческий характер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адресу</w:t>
            </w:r>
            <w:r>
              <w:rPr>
                <w:rFonts w:ascii="Times New Roman" w:hAnsi="Times New Roman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lang w:val="en-US" w:eastAsia="ar-SA"/>
              </w:rPr>
              <w:t>c</w:t>
            </w:r>
            <w:r>
              <w:rPr>
                <w:rFonts w:ascii="Times New Roman" w:hAnsi="Times New Roman"/>
                <w:lang w:val="ru-RU" w:eastAsia="ar-SA"/>
              </w:rPr>
              <w:t>beta67@mail.ru</w:t>
            </w:r>
          </w:p>
        </w:tc>
      </w:tr>
      <w:tr w:rsidR="00310F18" w:rsidTr="00310F18">
        <w:trPr>
          <w:trHeight w:val="7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компетенций на рубежном контроле и экзаменах).</w:t>
            </w:r>
          </w:p>
          <w:p w:rsidR="00310F18" w:rsidRDefault="00310F1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Календарь (график) реализации содержания учебного курса</w:t>
      </w:r>
    </w:p>
    <w:tbl>
      <w:tblPr>
        <w:tblStyle w:val="2"/>
        <w:tblW w:w="10170" w:type="dxa"/>
        <w:jc w:val="center"/>
        <w:tblInd w:w="67" w:type="dxa"/>
        <w:tblLayout w:type="fixed"/>
        <w:tblLook w:val="01E0" w:firstRow="1" w:lastRow="1" w:firstColumn="1" w:lastColumn="1" w:noHBand="0" w:noVBand="0"/>
      </w:tblPr>
      <w:tblGrid>
        <w:gridCol w:w="779"/>
        <w:gridCol w:w="6519"/>
        <w:gridCol w:w="851"/>
        <w:gridCol w:w="2021"/>
      </w:tblGrid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балл </w:t>
            </w:r>
          </w:p>
        </w:tc>
      </w:tr>
      <w:tr w:rsidR="00310F18" w:rsidTr="00310F18">
        <w:trPr>
          <w:trHeight w:val="65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eastAsia="Times New Roman" w:hAnsi="Times New Roman"/>
                <w:lang w:val="de-DE"/>
              </w:rPr>
            </w:pPr>
            <w:r>
              <w:rPr>
                <w:rFonts w:ascii="Times New Roman" w:eastAsia="Times New Roman" w:hAnsi="Times New Roman"/>
                <w:b/>
                <w:lang w:val="de-DE"/>
              </w:rPr>
              <w:t>Thema 1. Wohnen.</w:t>
            </w:r>
            <w:r>
              <w:rPr>
                <w:rFonts w:ascii="Times New Roman" w:eastAsia="Times New Roman" w:hAnsi="Times New Roman"/>
                <w:lang w:val="de-DE"/>
              </w:rPr>
              <w:t xml:space="preserve"> Das Haus. Die Wohnung. Die Wohnungseinrichtung. Die Einzugsfeier.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70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both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Wohnen: </w:t>
            </w:r>
            <w:r>
              <w:rPr>
                <w:rFonts w:ascii="Times New Roman" w:hAnsi="Times New Roman"/>
                <w:bCs/>
                <w:lang w:val="de-DE"/>
              </w:rPr>
              <w:t>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68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2. </w:t>
            </w:r>
            <w:r>
              <w:rPr>
                <w:rFonts w:ascii="Times New Roman" w:hAnsi="Times New Roman"/>
                <w:b/>
                <w:bCs/>
                <w:lang w:val="de-DE"/>
              </w:rPr>
              <w:t>Krankheit.</w:t>
            </w:r>
            <w:r>
              <w:rPr>
                <w:rFonts w:ascii="Times New Roman" w:hAnsi="Times New Roman"/>
                <w:bCs/>
                <w:lang w:val="de-DE"/>
              </w:rPr>
              <w:t xml:space="preserve"> Beschwerden beschreiben. Ratschläge geben und weitergeben. Jemanden zu etwas drängen.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69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Krankheit:  Ein Ansinnen zurückweisen.</w:t>
            </w:r>
          </w:p>
          <w:p w:rsidR="00310F18" w:rsidRDefault="00310F18">
            <w:pPr>
              <w:contextualSpacing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val="de-DE"/>
              </w:rPr>
              <w:t>Erzählen, wie etwas passiert ist. Sich vergewissern.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97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Thema 3. Alltag.</w:t>
            </w:r>
            <w:r>
              <w:rPr>
                <w:rFonts w:ascii="Times New Roman" w:hAnsi="Times New Roman"/>
                <w:lang w:val="de-DE"/>
              </w:rPr>
              <w:t xml:space="preserve"> Über Ereignisse und Tätigkeiten Auskunft geben. Etwas weitererzählen. </w:t>
            </w:r>
            <w:r>
              <w:rPr>
                <w:rFonts w:ascii="Times New Roman" w:hAnsi="Times New Roman"/>
                <w:bCs/>
                <w:lang w:val="de-DE"/>
              </w:rPr>
              <w:t>Sich vergewissern.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СРСП</w:t>
            </w:r>
            <w:r>
              <w:rPr>
                <w:rFonts w:ascii="Times New Roman" w:hAnsi="Times New Roman"/>
                <w:b/>
                <w:lang w:val="de-DE"/>
              </w:rPr>
              <w:t xml:space="preserve">.  </w:t>
            </w:r>
            <w:r>
              <w:rPr>
                <w:rFonts w:ascii="Times New Roman" w:hAnsi="Times New Roman"/>
                <w:lang w:val="de-DE"/>
              </w:rPr>
              <w:t>Kasus und Deklination der Substantive.</w:t>
            </w:r>
          </w:p>
          <w:p w:rsidR="00310F18" w:rsidRDefault="00310F18">
            <w:pPr>
              <w:keepNext/>
              <w:keepLines/>
              <w:outlineLvl w:val="2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Cs/>
                <w:lang w:val="de-DE"/>
              </w:rPr>
              <w:t xml:space="preserve">Plusquamperfekt (Vollendete Vergangenheit). </w:t>
            </w:r>
          </w:p>
          <w:p w:rsidR="00310F18" w:rsidRDefault="00310F18">
            <w:pPr>
              <w:keepNext/>
              <w:keepLines/>
              <w:outlineLvl w:val="2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Futur I (Zukunft). Futur II (vollendete Zukunft). Hilfsverben.</w:t>
            </w:r>
          </w:p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Modalverben.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РК</w:t>
            </w:r>
            <w:proofErr w:type="gramStart"/>
            <w:r>
              <w:rPr>
                <w:rFonts w:ascii="Times New Roman" w:hAnsi="Times New Roman"/>
                <w:b/>
                <w:bCs/>
                <w:lang w:eastAsia="ar-SA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100</w:t>
            </w:r>
          </w:p>
        </w:tc>
      </w:tr>
      <w:tr w:rsidR="00310F18" w:rsidTr="00310F18">
        <w:trPr>
          <w:trHeight w:val="6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Thema 4. Die Stadt</w:t>
            </w:r>
            <w:r>
              <w:rPr>
                <w:rFonts w:ascii="Times New Roman" w:hAnsi="Times New Roman"/>
                <w:lang w:val="de-DE"/>
              </w:rPr>
              <w:t xml:space="preserve">. Orientierung in der Stadt. Orte angeben. Den Weg beschreiben. Vorteile und Nachteile nennen.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Die Stadt. Lexikalische und grammatische Übungen.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5. Kaufen und schenken. </w:t>
            </w:r>
            <w:r>
              <w:rPr>
                <w:rFonts w:ascii="Times New Roman" w:hAnsi="Times New Roman"/>
                <w:lang w:val="de-DE"/>
              </w:rPr>
              <w:t xml:space="preserve">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de-DE"/>
              </w:rPr>
              <w:t>Kaufen und schenken: Die Supermärkte und die Boutiquen. Die Kleidung. Die Käufe.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6. </w:t>
            </w:r>
            <w:r>
              <w:rPr>
                <w:rFonts w:ascii="Times New Roman" w:hAnsi="Times New Roman"/>
                <w:lang w:val="de-DE"/>
              </w:rPr>
              <w:t xml:space="preserve">Deutsche Sprache und deutsche Kultur. Biografische Angaben machen. Geografische Angaben machen. Nach dem Weg fragen.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4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  <w:lang w:eastAsia="ar-SA"/>
              </w:rPr>
              <w:t>СРСП</w:t>
            </w:r>
            <w:r>
              <w:rPr>
                <w:rFonts w:ascii="Times New Roman" w:eastAsia="SimSun" w:hAnsi="Times New Roman"/>
                <w:lang w:val="de-DE" w:eastAsia="ar-SA"/>
              </w:rPr>
              <w:t xml:space="preserve">. </w:t>
            </w:r>
            <w:r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 </w:t>
            </w:r>
            <w:bookmarkStart w:id="0" w:name="Adjektive"/>
            <w:r>
              <w:rPr>
                <w:rFonts w:ascii="Times New Roman" w:eastAsia="SimSun" w:hAnsi="Times New Roman"/>
                <w:bCs/>
                <w:lang w:val="de-DE"/>
              </w:rPr>
              <w:t>Adjektive</w:t>
            </w:r>
            <w:bookmarkEnd w:id="0"/>
            <w:r>
              <w:rPr>
                <w:rFonts w:ascii="Times New Roman" w:eastAsia="SimSun" w:hAnsi="Times New Roman"/>
                <w:bCs/>
                <w:lang w:val="de-DE"/>
              </w:rPr>
              <w:t>.  Die Endungen von Adjektiven.</w:t>
            </w:r>
            <w:r>
              <w:rPr>
                <w:rFonts w:ascii="Times New Roman" w:eastAsia="SimSun" w:hAnsi="Times New Roman"/>
                <w:b/>
                <w:bCs/>
                <w:lang w:val="de-DE"/>
              </w:rPr>
              <w:t xml:space="preserve"> </w:t>
            </w:r>
            <w:r>
              <w:rPr>
                <w:rFonts w:ascii="Times New Roman" w:eastAsia="SimSun" w:hAnsi="Times New Roman"/>
                <w:shd w:val="clear" w:color="auto" w:fill="FFFFFF"/>
                <w:lang w:val="de-DE"/>
              </w:rPr>
              <w:t xml:space="preserve">Attributive Adjektive, prädikative Adjektive und adverbiale Adjektive. 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Adjektive steigern.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Arten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von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Konjunktionen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 xml:space="preserve">.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  <w:shd w:val="clear" w:color="auto" w:fill="FFFFFF"/>
              </w:rPr>
              <w:t>Kommawörter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shd w:val="clear" w:color="auto" w:fill="FFFFFF"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Satzreihe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>
              <w:rPr>
                <w:rFonts w:ascii="Times New Roman" w:hAnsi="Times New Roman"/>
                <w:b/>
                <w:bCs/>
                <w:lang w:val="de-DE"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>
              <w:rPr>
                <w:rFonts w:ascii="Times New Roman" w:hAnsi="Times New Roman"/>
                <w:b/>
                <w:bCs/>
                <w:lang w:val="de-DE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Thema 7. Aussehen und Persönlichkeit.</w:t>
            </w:r>
            <w:r>
              <w:rPr>
                <w:rFonts w:ascii="Times New Roman" w:hAnsi="Times New Roman"/>
                <w:lang w:val="de-DE"/>
              </w:rPr>
              <w:t xml:space="preserve"> Personen beschreiben. Subjektiver Eindruck. Kleidung, Toleranz und Vorurteil.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Aussehen und Persönlichkeit: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Charakterzüge, Beziehungen zu Menschen, Haltung zur Mode.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8. Schule, Ausbildung, Beruf. </w:t>
            </w:r>
            <w:r>
              <w:rPr>
                <w:rFonts w:ascii="Times New Roman" w:hAnsi="Times New Roman"/>
                <w:lang w:val="de-DE"/>
              </w:rPr>
              <w:t>Wunschberufe, Zufriedenheit mit dem Beruf, Schulsystem.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Schule, Ausbildung, Beruf: Berufswahl. Berufschancen. Stellensuche. Lebenslauf.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9. Unterhaltung und Fernsehen. </w:t>
            </w:r>
            <w:r>
              <w:rPr>
                <w:rFonts w:ascii="Times New Roman" w:hAnsi="Times New Roman"/>
                <w:lang w:val="de-DE"/>
              </w:rPr>
              <w:t xml:space="preserve">Fernsehprogramm. Ratgebersendung im Radio. Lieder. Straßenkünstler.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64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</w:rPr>
              <w:t>СРСП</w:t>
            </w:r>
            <w:r>
              <w:rPr>
                <w:rFonts w:ascii="Times New Roman" w:eastAsia="SimSun" w:hAnsi="Times New Roman"/>
                <w:b/>
                <w:bCs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 </w:t>
            </w:r>
            <w:bookmarkStart w:id="1" w:name="Indirekte_Rede"/>
            <w:r>
              <w:rPr>
                <w:rFonts w:ascii="Times New Roman" w:eastAsia="SimSun" w:hAnsi="Times New Roman"/>
                <w:bCs/>
                <w:lang w:val="de-DE"/>
              </w:rPr>
              <w:t>Indirekte Rede</w:t>
            </w:r>
            <w:bookmarkEnd w:id="1"/>
            <w:r>
              <w:rPr>
                <w:rFonts w:ascii="Times New Roman" w:eastAsia="SimSun" w:hAnsi="Times New Roman"/>
                <w:bCs/>
                <w:lang w:val="de-DE"/>
              </w:rPr>
              <w:t xml:space="preserve">. Die indirekte Rede mit einem Infinitiv. Die indirekte Rede mit einem Modalverb.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Die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indirekte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Rede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im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Alltag</w:t>
            </w:r>
            <w:proofErr w:type="spellEnd"/>
            <w:r>
              <w:rPr>
                <w:rFonts w:ascii="Times New Roman" w:eastAsia="SimSun" w:hAnsi="Times New Roman"/>
                <w:bCs/>
                <w:lang w:val="de-DE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lang w:val="de-DE"/>
              </w:rPr>
            </w:pPr>
            <w:r>
              <w:rPr>
                <w:rFonts w:ascii="Times New Roman" w:hAnsi="Times New Roman"/>
                <w:caps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</w:rPr>
              <w:t>РК</w:t>
            </w:r>
            <w:r>
              <w:rPr>
                <w:rFonts w:ascii="Times New Roman" w:hAnsi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</w:tbl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Декан</w:t>
      </w:r>
      <w:r>
        <w:rPr>
          <w:rFonts w:ascii="Times New Roman" w:hAnsi="Times New Roman"/>
          <w:lang w:val="de-DE"/>
        </w:rPr>
        <w:t xml:space="preserve">                                                   </w:t>
      </w:r>
      <w:r>
        <w:rPr>
          <w:rFonts w:ascii="Times New Roman" w:hAnsi="Times New Roman"/>
        </w:rPr>
        <w:t>О. Абдиманулы</w:t>
      </w:r>
      <w:r>
        <w:rPr>
          <w:rFonts w:ascii="Times New Roman" w:hAnsi="Times New Roman"/>
          <w:lang w:val="de-DE"/>
        </w:rPr>
        <w:t xml:space="preserve">                                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spellStart"/>
      <w:r>
        <w:rPr>
          <w:rFonts w:ascii="Times New Roman" w:hAnsi="Times New Roman"/>
          <w:lang w:val="ru-RU"/>
        </w:rPr>
        <w:t>методбюро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Г.Т.Оспанова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Заведующий кафедрой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М.М.Аймагамбетова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      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r>
        <w:rPr>
          <w:rFonts w:ascii="Times New Roman" w:hAnsi="Times New Roman"/>
          <w:lang w:val="ru-RU"/>
        </w:rPr>
        <w:t>Лектор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</w:t>
      </w:r>
      <w:proofErr w:type="spellStart"/>
      <w:r>
        <w:rPr>
          <w:rFonts w:ascii="Times New Roman" w:hAnsi="Times New Roman"/>
          <w:lang w:val="ru-RU"/>
        </w:rPr>
        <w:t>С.В.Новикова</w:t>
      </w:r>
      <w:proofErr w:type="spellEnd"/>
      <w:r>
        <w:rPr>
          <w:rFonts w:ascii="Times New Roman" w:hAnsi="Times New Roman"/>
          <w:lang w:val="ru-RU"/>
        </w:rPr>
        <w:tab/>
      </w:r>
    </w:p>
    <w:p w:rsidR="00310F18" w:rsidRDefault="00310F18" w:rsidP="00310F18"/>
    <w:p w:rsidR="00922BEE" w:rsidRDefault="00922BEE">
      <w:bookmarkStart w:id="2" w:name="_GoBack"/>
      <w:bookmarkEnd w:id="2"/>
    </w:p>
    <w:sectPr w:rsidR="0092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18"/>
    <w:rsid w:val="00310F18"/>
    <w:rsid w:val="0092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1</cp:revision>
  <dcterms:created xsi:type="dcterms:W3CDTF">2019-09-28T11:09:00Z</dcterms:created>
  <dcterms:modified xsi:type="dcterms:W3CDTF">2019-09-28T11:10:00Z</dcterms:modified>
</cp:coreProperties>
</file>